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16D2B" w14:textId="77777777" w:rsidR="004062B7" w:rsidRDefault="004062B7" w:rsidP="004062B7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bookmarkStart w:id="0" w:name="_GoBack"/>
      <w:bookmarkEnd w:id="0"/>
      <w:commentRangeStart w:id="1"/>
      <w:r w:rsidRPr="00D15094">
        <w:rPr>
          <w:b/>
          <w:bCs/>
          <w:smallCaps/>
          <w:color w:val="000000"/>
          <w:sz w:val="24"/>
          <w:szCs w:val="24"/>
        </w:rPr>
        <w:t>ANEXO</w:t>
      </w:r>
      <w:commentRangeEnd w:id="1"/>
      <w:r>
        <w:commentReference w:id="1"/>
      </w:r>
      <w:r w:rsidRPr="00D15094">
        <w:rPr>
          <w:b/>
          <w:bCs/>
          <w:smallCaps/>
          <w:color w:val="000000"/>
          <w:sz w:val="24"/>
          <w:szCs w:val="24"/>
        </w:rPr>
        <w:t xml:space="preserve"> IV</w:t>
      </w:r>
      <w:r>
        <w:t xml:space="preserve">     </w:t>
      </w:r>
    </w:p>
    <w:p w14:paraId="0DC5EBE2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7CF6E7E2" w14:textId="7777777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72ABE71" w14:textId="77777777" w:rsidR="001518E2" w:rsidRDefault="005F6827">
      <w:r>
        <w:t>EDITAL DE CHAMAMENTO PÚBLICO Nº 02/2026 – MUNICÍPIO DE BALDIM/MG</w:t>
      </w:r>
    </w:p>
    <w:p w14:paraId="2DD8B9E9" w14:textId="77777777" w:rsidR="001518E2" w:rsidRDefault="005F6827">
      <w:r>
        <w:t>Categoria I – Qualificação e Formação Musical para a Banda Santa Cecília (R$ 24.000,00). Categoria II – Semana Cultural n</w:t>
      </w:r>
      <w:r>
        <w:t>a Zona Rural de Baldim (R$ 13.214,38).</w:t>
      </w:r>
    </w:p>
    <w:p w14:paraId="6E60F6B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18E58082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377FAD5B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382A4364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8682A2B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5F26A177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5E042D54" w14:textId="77777777" w:rsidTr="00D15094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D3702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2E792203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BD50B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8E58E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B5B44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4B650AE6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A8C8D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EF7A8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análise deverá considerar, para fins de avaliação e valoração, se o conteúdo do projeto apresenta, como um todo, coerência, observando o objeto, a justificativa e as metas, sendo possível visualizar de forma </w:t>
            </w:r>
            <w:r>
              <w:t xml:space="preserve">     </w:t>
            </w:r>
            <w:r>
              <w:rPr>
                <w:color w:val="000000"/>
                <w:sz w:val="24"/>
                <w:szCs w:val="24"/>
              </w:rPr>
              <w:t>evidente os resultados que serão obtidos.</w:t>
            </w:r>
          </w:p>
          <w:p w14:paraId="60BFBA60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DE69E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44D4F773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FE8AD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E2DDB" w14:textId="77777777" w:rsidR="001518E2" w:rsidRDefault="005F6827">
            <w:r>
              <w:rPr>
                <w:b/>
                <w:color w:val="000000"/>
                <w:sz w:val="18"/>
                <w:szCs w:val="24"/>
              </w:rPr>
              <w:t>Relevância da ação para a cultura de Baldim/MG – contribuição à qualificação musical da Banda Santa Cecília (Categoria I) ou à valorização e difusão cultural nas comunidades rurais (Categoria II).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211E2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161051E2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C348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16616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Aspectos de integração comunitária na ação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avaliação e valoração, se o projeto </w:t>
            </w:r>
            <w:r>
              <w:rPr>
                <w:color w:val="000000"/>
                <w:sz w:val="24"/>
                <w:szCs w:val="24"/>
              </w:rPr>
              <w:lastRenderedPageBreak/>
              <w:t>apresenta aspectos de integração comunitária, em relação ao impacto social para a inclusão de pessoas com deficiência, idosos e demais grupos em situação de histórica vulnerabilidade econômica/social.</w:t>
            </w:r>
          </w:p>
          <w:p w14:paraId="2E765E64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FFAAC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30FD955B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203D3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97C63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Coerência da planilha orçamentária e do cronograma de execução </w:t>
            </w:r>
            <w:r>
              <w:t xml:space="preserve">     </w:t>
            </w:r>
            <w:r>
              <w:rPr>
                <w:b/>
                <w:color w:val="000000"/>
                <w:sz w:val="24"/>
                <w:szCs w:val="24"/>
              </w:rPr>
              <w:t>nas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do projeto sob o ponto de vista dos gastos previstos na planilha orçamentária, sua execução e a adequação ao objeto, metas e objetivos previstos. Também deverá ser considerada, para fins de avaliação, a coerência e conformidade dos valores e quantidades dos itens relacionados na planilha orçamentária do projeto.</w:t>
            </w:r>
          </w:p>
          <w:p w14:paraId="2825A76D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4C2AF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6E556C38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79F7A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DAF83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Coerência do Plano de Divulgação </w:t>
            </w:r>
            <w:r>
              <w:t xml:space="preserve">     </w:t>
            </w:r>
            <w:r>
              <w:rPr>
                <w:b/>
                <w:color w:val="000000"/>
                <w:sz w:val="24"/>
                <w:szCs w:val="24"/>
              </w:rPr>
              <w:t>no Cronograma, Objetivos e Metas do projeto proposto - </w:t>
            </w:r>
            <w:r>
              <w:rPr>
                <w:color w:val="000000"/>
                <w:sz w:val="24"/>
                <w:szCs w:val="24"/>
              </w:rPr>
              <w:t>A análise deverá avaliar e valorar a viabilidade técnica e comunicacional com o público alvo do projeto, mediante as estratégias, mídias e materiais apresentados, bem como a capacidade de executá-los.</w:t>
            </w:r>
          </w:p>
          <w:p w14:paraId="4593042A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3955A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A3A65B8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587F8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1706" w14:textId="77777777" w:rsidR="001518E2" w:rsidRDefault="005F6827">
            <w:r>
              <w:rPr>
                <w:b/>
                <w:color w:val="000000"/>
                <w:sz w:val="18"/>
                <w:szCs w:val="24"/>
              </w:rPr>
              <w:t>Compatibilidade da equipe com as atividades propostas – avaliar a experiência e a capacidade técnica dos profissionais</w:t>
            </w:r>
            <w:r>
              <w:rPr>
                <w:b/>
                <w:color w:val="000000"/>
                <w:sz w:val="18"/>
                <w:szCs w:val="24"/>
              </w:rPr>
              <w:t xml:space="preserve"> indicados no item 11 do Plano de Trabalho. Na Categoria I, considerar experiência em regência, ensino de instrumentos, formação musical, ensaios e atividades afins, comprovável por currículos, portfólios, declarações, registros de atuação ou cursos livres</w:t>
            </w:r>
            <w:r>
              <w:rPr>
                <w:b/>
                <w:color w:val="000000"/>
                <w:sz w:val="18"/>
                <w:szCs w:val="24"/>
              </w:rPr>
              <w:t>, sem exigência de diploma superior nem de atuação anterior em Baldim.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62A87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3090BE45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D142B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B84AC" w14:textId="77777777" w:rsidR="001518E2" w:rsidRDefault="005F6827">
            <w:r>
              <w:rPr>
                <w:b/>
                <w:color w:val="000000"/>
                <w:sz w:val="18"/>
                <w:szCs w:val="24"/>
              </w:rPr>
              <w:t>Trajetória artística e cultural do proponente – considerar o mini currículo ou portfólio (item 1 do Plano de Trabalho) e documentos complementares (item 16), relacionados à catego</w:t>
            </w:r>
            <w:r>
              <w:rPr>
                <w:b/>
                <w:color w:val="000000"/>
                <w:sz w:val="18"/>
                <w:szCs w:val="24"/>
              </w:rPr>
              <w:t>ria escolhida. Na Categoria I, não exigir residência nem atuação cultural anterior em Baldim; na Categoria II, a residência ou sede no município constitui condição de participação, não pontuação adicional.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D8629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3C224BB" w14:textId="77777777" w:rsidTr="00D15094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1BC8" w14:textId="77777777" w:rsidR="001518E2" w:rsidRDefault="005F6827">
            <w:r>
              <w:rPr>
                <w:color w:val="000000"/>
                <w:sz w:val="18"/>
                <w:szCs w:val="24"/>
              </w:rPr>
              <w:t>H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6A2C5" w14:textId="77777777" w:rsidR="001518E2" w:rsidRDefault="005F6827">
            <w:r>
              <w:rPr>
                <w:color w:val="000000"/>
                <w:sz w:val="18"/>
                <w:szCs w:val="24"/>
              </w:rPr>
              <w:t>Adequação específica à categoria – Categoria</w:t>
            </w:r>
            <w:r>
              <w:rPr>
                <w:color w:val="000000"/>
                <w:sz w:val="18"/>
                <w:szCs w:val="24"/>
              </w:rPr>
              <w:t xml:space="preserve"> I: consistência do programa de qualificação musical de oito meses, metodologia, frequência, conteúdos e acompanhamento dos participantes. Categoria II: qualidade e diversidade da programação da Semana Cultural, integração com a comunidade rural e demonstr</w:t>
            </w:r>
            <w:r>
              <w:rPr>
                <w:color w:val="000000"/>
                <w:sz w:val="18"/>
                <w:szCs w:val="24"/>
              </w:rPr>
              <w:t>ação da realização obrigatória na zona rural de Baldim. Avaliar os itens 2, 3, 4, 5, 9, 10 e 12 do Plano de Trabalho.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F349B" w14:textId="77777777" w:rsidR="001518E2" w:rsidRDefault="005F6827">
            <w:r>
              <w:rPr>
                <w:color w:val="000000"/>
                <w:sz w:val="18"/>
                <w:szCs w:val="24"/>
              </w:rPr>
              <w:t>10</w:t>
            </w:r>
          </w:p>
        </w:tc>
      </w:tr>
      <w:tr w:rsidR="004062B7" w14:paraId="691200C4" w14:textId="77777777" w:rsidTr="00D15094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7EEAD" w14:textId="77777777" w:rsidR="004062B7" w:rsidRDefault="004062B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C4D65" w14:textId="77777777" w:rsidR="001518E2" w:rsidRDefault="005F6827">
            <w:r>
              <w:rPr>
                <w:color w:val="FF0000"/>
                <w:sz w:val="18"/>
                <w:szCs w:val="24"/>
              </w:rPr>
              <w:t>80 PONTOS</w:t>
            </w:r>
          </w:p>
        </w:tc>
      </w:tr>
    </w:tbl>
    <w:p w14:paraId="72B460AD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0CEDC842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39088BF3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45C0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0C9DD78A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C1C5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F69E7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E7366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5819A1EE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2878D" w14:textId="77777777" w:rsidR="001518E2" w:rsidRDefault="005F6827">
            <w: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6EB76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F365" w14:textId="77777777" w:rsidR="004062B7" w:rsidRDefault="004062B7">
            <w:pPr>
              <w:spacing w:after="0" w:line="240" w:lineRule="auto"/>
              <w:rPr>
                <w:sz w:val="24"/>
                <w:szCs w:val="24"/>
              </w:rPr>
            </w:pPr>
          </w:p>
          <w:p w14:paraId="458D4840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7D406A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609C4" w14:textId="77777777" w:rsidR="001518E2" w:rsidRDefault="005F6827">
            <w: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8A07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928FA" w14:textId="77777777" w:rsidR="004062B7" w:rsidRDefault="004062B7">
            <w:pPr>
              <w:spacing w:after="0" w:line="240" w:lineRule="auto"/>
              <w:rPr>
                <w:sz w:val="24"/>
                <w:szCs w:val="24"/>
              </w:rPr>
            </w:pPr>
          </w:p>
          <w:p w14:paraId="3E55D104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37134133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93DB8" w14:textId="77777777" w:rsidR="001518E2" w:rsidRDefault="005F6827">
            <w: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18A4B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33FE8" w14:textId="77777777" w:rsidR="004062B7" w:rsidRDefault="004062B7">
            <w:pPr>
              <w:spacing w:after="0" w:line="240" w:lineRule="auto"/>
              <w:rPr>
                <w:sz w:val="24"/>
                <w:szCs w:val="24"/>
              </w:rPr>
            </w:pPr>
          </w:p>
          <w:p w14:paraId="5F5766E5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3731BF02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90B7A" w14:textId="77777777" w:rsidR="004062B7" w:rsidRDefault="004062B7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523C" w14:textId="77777777" w:rsidR="001518E2" w:rsidRDefault="005F6827">
            <w:r>
              <w:rPr>
                <w:color w:val="FF0000"/>
                <w:sz w:val="18"/>
                <w:szCs w:val="24"/>
              </w:rPr>
              <w:t>15 PONTOS</w:t>
            </w:r>
          </w:p>
        </w:tc>
      </w:tr>
    </w:tbl>
    <w:p w14:paraId="0A798945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08E6F52A" w14:textId="77777777" w:rsidTr="00D15094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D1DD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0CC596FE" w14:textId="77777777" w:rsidTr="00D1509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F2B3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6777A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22A81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0EA2B794" w14:textId="77777777" w:rsidTr="00D15094">
        <w:trPr>
          <w:trHeight w:val="300"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E5921" w14:textId="77777777" w:rsidR="004062B7" w:rsidRPr="00D15094" w:rsidRDefault="004062B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5094">
              <w:rPr>
                <w:b/>
                <w:bCs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0C12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FA83" w14:textId="77777777" w:rsidR="004062B7" w:rsidRPr="00D15094" w:rsidRDefault="004062B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5</w:t>
            </w:r>
          </w:p>
          <w:p w14:paraId="1004439E" w14:textId="77777777" w:rsidR="004062B7" w:rsidRDefault="004062B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1AFA3C2" w14:textId="77777777" w:rsidTr="00D1509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5E91" w14:textId="77777777" w:rsidR="004062B7" w:rsidRDefault="004062B7" w:rsidP="00D15094">
            <w:pPr>
              <w:shd w:val="clear" w:color="auto" w:fill="FFFFFF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5094">
              <w:rPr>
                <w:b/>
                <w:bCs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DA430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922A" w14:textId="77777777" w:rsidR="004062B7" w:rsidRDefault="004062B7">
            <w:pPr>
              <w:spacing w:after="240" w:line="240" w:lineRule="auto"/>
              <w:rPr>
                <w:sz w:val="24"/>
                <w:szCs w:val="24"/>
              </w:rPr>
            </w:pPr>
          </w:p>
          <w:p w14:paraId="5CA42F18" w14:textId="77777777" w:rsidR="004062B7" w:rsidRPr="00D15094" w:rsidRDefault="004062B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21CF1B1" w14:textId="77777777" w:rsidTr="00D1509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FC80" w14:textId="77777777" w:rsidR="004062B7" w:rsidRDefault="004062B7" w:rsidP="00D15094">
            <w:pPr>
              <w:shd w:val="clear" w:color="auto" w:fill="FFFFFF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5094">
              <w:rPr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AF16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1D11C" w14:textId="77777777" w:rsidR="004062B7" w:rsidRDefault="004062B7">
            <w:pPr>
              <w:spacing w:after="240" w:line="240" w:lineRule="auto"/>
              <w:rPr>
                <w:sz w:val="24"/>
                <w:szCs w:val="24"/>
              </w:rPr>
            </w:pPr>
          </w:p>
          <w:p w14:paraId="0FEFEB27" w14:textId="77777777" w:rsidR="004062B7" w:rsidRPr="00D15094" w:rsidRDefault="004062B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395E966" w14:textId="77777777" w:rsidTr="00D1509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C175" w14:textId="77777777" w:rsidR="004062B7" w:rsidRDefault="004062B7" w:rsidP="00D15094">
            <w:pPr>
              <w:shd w:val="clear" w:color="auto" w:fill="FFFFFF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15094">
              <w:rPr>
                <w:b/>
                <w:bCs/>
                <w:color w:val="000000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A7B27" w14:textId="77777777" w:rsidR="004062B7" w:rsidRDefault="004062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342E3" w14:textId="77777777" w:rsidR="004062B7" w:rsidRDefault="004062B7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0DF9CF64" w14:textId="77777777" w:rsidR="004062B7" w:rsidRPr="00D15094" w:rsidRDefault="004062B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D150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7B512B77" w14:textId="77777777" w:rsidTr="00D15094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7BF20" w14:textId="77777777" w:rsidR="004062B7" w:rsidRDefault="004062B7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C1CFF" w14:textId="77777777" w:rsidR="001518E2" w:rsidRDefault="005F6827">
            <w:r>
              <w:rPr>
                <w:color w:val="FF0000"/>
                <w:sz w:val="18"/>
                <w:szCs w:val="24"/>
              </w:rPr>
              <w:t>20 PONTO</w:t>
            </w:r>
            <w:r>
              <w:rPr>
                <w:color w:val="FF0000"/>
                <w:sz w:val="18"/>
                <w:szCs w:val="24"/>
              </w:rPr>
              <w:t>S</w:t>
            </w:r>
          </w:p>
        </w:tc>
      </w:tr>
    </w:tbl>
    <w:p w14:paraId="73FD6359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AD9358E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9E87BE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FF0000"/>
          <w:sz w:val="24"/>
          <w:szCs w:val="24"/>
        </w:rPr>
      </w:pPr>
      <w:r>
        <w:t>A pontuação final de cada candidatura corresponderá à média aritmética das notas atribuídas individualmente pelos membros da comissão de seleção aos critérios obrigatórios (A a H), acrescida dos bônus aplicáveis, observada a documentação apresentada.</w:t>
      </w:r>
    </w:p>
    <w:p w14:paraId="46E6154C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r>
        <w:t xml:space="preserve">     </w:t>
      </w:r>
      <w:r>
        <w:rPr>
          <w:color w:val="000000"/>
          <w:sz w:val="24"/>
          <w:szCs w:val="24"/>
        </w:rPr>
        <w:t xml:space="preserve"> de modo que</w:t>
      </w:r>
      <w:r>
        <w:t xml:space="preserve">     </w:t>
      </w:r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3CBF049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r>
        <w:t xml:space="preserve">     </w:t>
      </w:r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41CDD4AB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t>Em caso de empate, terá preferência o projeto com maior pontuação nos critérios obrigatórios, sucessivamente, na ordem H, A, F, D, B, C, E e G.</w:t>
      </w:r>
    </w:p>
    <w:p w14:paraId="10648E2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t>Persistindo o empate, será realizado sorteio público, com registro em ata.</w:t>
      </w:r>
    </w:p>
    <w:p w14:paraId="7CADFC1A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t>Serão considerados aptos os projetos que obtiverem nota final igual ou superior a 40 pontos nos critérios obrigatórios (sem contabilizar os bônus), desde que não recebam nota zero em qualquer critério obrigatório.</w:t>
      </w:r>
    </w:p>
    <w:p w14:paraId="39AD696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4CB18D47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- receberam nota 0 em qualquer dos critérios obrigatórios; </w:t>
      </w:r>
    </w:p>
    <w:p w14:paraId="5285B61B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r>
        <w:t xml:space="preserve">     </w:t>
      </w:r>
      <w:r>
        <w:rPr>
          <w:color w:val="000000"/>
          <w:sz w:val="24"/>
          <w:szCs w:val="24"/>
        </w:rPr>
        <w:t>, com fundamento no disposto no </w:t>
      </w:r>
      <w:hyperlink r:id="rId12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6EA8176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4197A6D6" w14:textId="77777777" w:rsidR="008D205C" w:rsidRDefault="008D205C"/>
    <w:p w14:paraId="71E82B7E" w14:textId="77777777" w:rsidR="001518E2" w:rsidRDefault="005F6827">
      <w:r>
        <w:t>Os critérios A a H serão avaliados a partir das informações e documentos apresentados no Anexo III – Plano de Trabalho, especialmente mini currículo/portfólio, objetivos, metas, público, a</w:t>
      </w:r>
      <w:r>
        <w:t>cessibilidade, divulgação, equipe, cronograma, orçamento e documentos complementares. A comprovação da experiência não exige formação acadêmica superior.</w:t>
      </w:r>
    </w:p>
    <w:sectPr w:rsidR="001518E2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ARIA DE FÁTIMA PORTO DE CARVALHO" w:date="2026-07-02T14:42:00Z" w:initials="MC">
    <w:p w14:paraId="1B220092" w14:textId="77777777" w:rsidR="00000000" w:rsidRDefault="005F6827">
      <w:r>
        <w:annotationRef/>
      </w:r>
      <w:r w:rsidRPr="4A1D1FED">
        <w:t>Revisão de marcas para o defeso e</w:t>
      </w:r>
      <w:r w:rsidRPr="4A1D1FED">
        <w:t>leitoral:</w:t>
      </w:r>
    </w:p>
    <w:p w14:paraId="027C9D36" w14:textId="77777777" w:rsidR="00000000" w:rsidRDefault="005F6827">
      <w:r w:rsidRPr="56FC5F9D">
        <w:t>pág. 1: dar espaço entre as marcas e o conteúdo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27C9D3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F0228" w14:textId="77777777" w:rsidR="00D62DDB" w:rsidRDefault="00D62DDB" w:rsidP="008D205C">
      <w:pPr>
        <w:spacing w:after="0" w:line="240" w:lineRule="auto"/>
      </w:pPr>
      <w:r>
        <w:separator/>
      </w:r>
    </w:p>
  </w:endnote>
  <w:endnote w:type="continuationSeparator" w:id="0">
    <w:p w14:paraId="78C260A9" w14:textId="77777777" w:rsidR="00D62DDB" w:rsidRDefault="00D62DD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82756" w14:textId="77777777" w:rsidR="008D205C" w:rsidRDefault="00D15094" w:rsidP="001A0DF4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E97D6" w14:textId="77777777" w:rsidR="00D62DDB" w:rsidRDefault="00D62DDB" w:rsidP="008D205C">
      <w:pPr>
        <w:spacing w:after="0" w:line="240" w:lineRule="auto"/>
      </w:pPr>
      <w:r>
        <w:separator/>
      </w:r>
    </w:p>
  </w:footnote>
  <w:footnote w:type="continuationSeparator" w:id="0">
    <w:p w14:paraId="7E9E800E" w14:textId="77777777" w:rsidR="00D62DDB" w:rsidRDefault="00D62DD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61FF0" w14:textId="77777777" w:rsidR="008D205C" w:rsidRDefault="001A0DF4" w:rsidP="008D205C">
    <w:pPr>
      <w:pStyle w:val="Header"/>
      <w:jc w:val="center"/>
    </w:pPr>
    <w:r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090723"/>
    <w:rsid w:val="001518E2"/>
    <w:rsid w:val="001A0DF4"/>
    <w:rsid w:val="001F71E6"/>
    <w:rsid w:val="003E360E"/>
    <w:rsid w:val="004062B7"/>
    <w:rsid w:val="0042073A"/>
    <w:rsid w:val="005F6827"/>
    <w:rsid w:val="00742FDF"/>
    <w:rsid w:val="007C3454"/>
    <w:rsid w:val="007D0D4C"/>
    <w:rsid w:val="008D205C"/>
    <w:rsid w:val="00964508"/>
    <w:rsid w:val="00A6295A"/>
    <w:rsid w:val="00B83FAF"/>
    <w:rsid w:val="00C1150E"/>
    <w:rsid w:val="00D15094"/>
    <w:rsid w:val="00D62DDB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75978147"/>
  <w15:chartTrackingRefBased/>
  <w15:docId w15:val="{83F15F93-110F-40CB-BF7A-5285A070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2B7"/>
    <w:pPr>
      <w:spacing w:after="160" w:line="259" w:lineRule="auto"/>
    </w:pPr>
    <w:rPr>
      <w:rFonts w:ascii="Calibri" w:eastAsia="Calibri" w:hAnsi="Calibri" w:cs="Calibri"/>
      <w:sz w:val="22"/>
      <w:szCs w:val="22"/>
      <w:lang w:val="pt-BR" w:eastAsia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table" w:styleId="TableGrid">
    <w:name w:val="Table Grid"/>
    <w:basedOn w:val="TableNormal"/>
    <w:uiPriority w:val="39"/>
    <w:rsid w:val="004062B7"/>
    <w:rPr>
      <w:rFonts w:ascii="Calibri" w:eastAsia="Calibri" w:hAnsi="Calibri" w:cs="Calibr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827"/>
    <w:rPr>
      <w:rFonts w:ascii="Segoe UI" w:eastAsia="Calibri" w:hAnsi="Segoe UI" w:cs="Segoe UI"/>
      <w:sz w:val="18"/>
      <w:szCs w:val="1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55F0D4-10B3-46DB-AC61-FFBD94302F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a20e7e784127cdcb13b3cc70a038de6a</Template>
  <TotalTime>1</TotalTime>
  <Pages>2</Pages>
  <Words>1024</Words>
  <Characters>5840</Characters>
  <Application>Microsoft Office Word</Application>
  <DocSecurity>4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Links>
    <vt:vector size="6" baseType="variant">
      <vt:variant>
        <vt:i4>2687044</vt:i4>
      </vt:variant>
      <vt:variant>
        <vt:i4>0</vt:i4>
      </vt:variant>
      <vt:variant>
        <vt:i4>0</vt:i4>
      </vt:variant>
      <vt:variant>
        <vt:i4>5</vt:i4>
      </vt:variant>
      <vt:variant>
        <vt:lpwstr>http://www.planalto.gov.br/ccivil_03/Constituicao/Constituicao.htm</vt:lpwstr>
      </vt:variant>
      <vt:variant>
        <vt:lpwstr>art3iv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</cp:lastModifiedBy>
  <cp:revision>2</cp:revision>
  <dcterms:created xsi:type="dcterms:W3CDTF">2026-10-16T12:52:00Z</dcterms:created>
  <dcterms:modified xsi:type="dcterms:W3CDTF">2026-10-16T12:52:00Z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